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0B5" w:rsidRDefault="00EC10B5" w:rsidP="00EC10B5">
      <w:pPr>
        <w:spacing w:before="100" w:beforeAutospacing="1" w:after="100" w:afterAutospacing="1" w:line="240" w:lineRule="auto"/>
        <w:rPr>
          <w:rFonts w:ascii="Times New Roman" w:eastAsia="Times New Roman" w:hAnsi="Times New Roman" w:cs="Times New Roman"/>
          <w:sz w:val="24"/>
          <w:szCs w:val="24"/>
        </w:rPr>
      </w:pPr>
    </w:p>
    <w:p w:rsidR="00EC10B5" w:rsidRPr="00EC10B5" w:rsidRDefault="00EC10B5" w:rsidP="00EC10B5">
      <w:pPr>
        <w:spacing w:before="100" w:beforeAutospacing="1" w:after="100" w:afterAutospacing="1" w:line="240" w:lineRule="auto"/>
        <w:jc w:val="center"/>
        <w:rPr>
          <w:rFonts w:ascii="Times New Roman" w:eastAsia="Times New Roman" w:hAnsi="Times New Roman" w:cs="Times New Roman"/>
          <w:b/>
          <w:sz w:val="24"/>
          <w:szCs w:val="24"/>
        </w:rPr>
      </w:pPr>
      <w:r w:rsidRPr="00EC10B5">
        <w:rPr>
          <w:rFonts w:ascii="Times New Roman" w:eastAsia="Times New Roman" w:hAnsi="Times New Roman" w:cs="Times New Roman"/>
          <w:b/>
          <w:sz w:val="24"/>
          <w:szCs w:val="24"/>
        </w:rPr>
        <w:t>MONTHLY AFRICA CLIMATE REPORT - MARCH 2019</w:t>
      </w:r>
    </w:p>
    <w:p w:rsidR="00EC10B5" w:rsidRDefault="00EC10B5" w:rsidP="00EC10B5">
      <w:pPr>
        <w:spacing w:before="100" w:beforeAutospacing="1" w:after="100" w:afterAutospacing="1" w:line="240" w:lineRule="auto"/>
        <w:rPr>
          <w:rFonts w:ascii="Times New Roman" w:eastAsia="Times New Roman" w:hAnsi="Times New Roman" w:cs="Times New Roman"/>
          <w:sz w:val="24"/>
          <w:szCs w:val="24"/>
        </w:rPr>
      </w:pPr>
    </w:p>
    <w:p w:rsidR="00EC10B5" w:rsidRPr="00EC10B5" w:rsidRDefault="00EC10B5" w:rsidP="00EC10B5">
      <w:pPr>
        <w:spacing w:before="100" w:beforeAutospacing="1" w:after="100" w:afterAutospacing="1" w:line="240" w:lineRule="auto"/>
        <w:rPr>
          <w:rFonts w:ascii="Times New Roman" w:eastAsia="Times New Roman" w:hAnsi="Times New Roman" w:cs="Times New Roman"/>
          <w:sz w:val="24"/>
          <w:szCs w:val="24"/>
        </w:rPr>
      </w:pPr>
      <w:r w:rsidRPr="00EC10B5">
        <w:rPr>
          <w:rFonts w:ascii="Times New Roman" w:eastAsia="Times New Roman" w:hAnsi="Times New Roman" w:cs="Times New Roman"/>
          <w:sz w:val="24"/>
          <w:szCs w:val="24"/>
        </w:rPr>
        <w:t>The following analyses document recent climate conditions, their unusualness, and their long-term trends for a broader swath of the</w:t>
      </w:r>
      <w:r>
        <w:rPr>
          <w:rFonts w:ascii="Times New Roman" w:eastAsia="Times New Roman" w:hAnsi="Times New Roman" w:cs="Times New Roman"/>
          <w:sz w:val="24"/>
          <w:szCs w:val="24"/>
        </w:rPr>
        <w:t xml:space="preserve"> climate system, drawn from  WMO global </w:t>
      </w:r>
      <w:r w:rsidRPr="00EC10B5">
        <w:rPr>
          <w:rFonts w:ascii="Times New Roman" w:eastAsia="Times New Roman" w:hAnsi="Times New Roman" w:cs="Times New Roman"/>
          <w:sz w:val="24"/>
          <w:szCs w:val="24"/>
        </w:rPr>
        <w:t xml:space="preserve"> data</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Centres</w:t>
      </w:r>
      <w:proofErr w:type="spellEnd"/>
      <w:r w:rsidRPr="00EC10B5">
        <w:rPr>
          <w:rFonts w:ascii="Times New Roman" w:eastAsia="Times New Roman" w:hAnsi="Times New Roman" w:cs="Times New Roman"/>
          <w:sz w:val="24"/>
          <w:szCs w:val="24"/>
        </w:rPr>
        <w:t xml:space="preserve">, data from </w:t>
      </w:r>
      <w:r>
        <w:rPr>
          <w:rFonts w:ascii="Times New Roman" w:eastAsia="Times New Roman" w:hAnsi="Times New Roman" w:cs="Times New Roman"/>
          <w:sz w:val="24"/>
          <w:szCs w:val="24"/>
        </w:rPr>
        <w:t xml:space="preserve">ACMAD </w:t>
      </w:r>
      <w:r w:rsidRPr="00EC10B5">
        <w:rPr>
          <w:rFonts w:ascii="Times New Roman" w:eastAsia="Times New Roman" w:hAnsi="Times New Roman" w:cs="Times New Roman"/>
          <w:sz w:val="24"/>
          <w:szCs w:val="24"/>
        </w:rPr>
        <w:t>partners, and regional</w:t>
      </w:r>
      <w:r>
        <w:rPr>
          <w:rFonts w:ascii="Times New Roman" w:eastAsia="Times New Roman" w:hAnsi="Times New Roman" w:cs="Times New Roman"/>
          <w:sz w:val="24"/>
          <w:szCs w:val="24"/>
        </w:rPr>
        <w:t xml:space="preserve"> data</w:t>
      </w:r>
      <w:r w:rsidR="009C1C7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and</w:t>
      </w:r>
      <w:r w:rsidRPr="00EC10B5">
        <w:rPr>
          <w:rFonts w:ascii="Times New Roman" w:eastAsia="Times New Roman" w:hAnsi="Times New Roman" w:cs="Times New Roman"/>
          <w:sz w:val="24"/>
          <w:szCs w:val="24"/>
        </w:rPr>
        <w:t xml:space="preserve"> analysis</w:t>
      </w:r>
      <w:r>
        <w:rPr>
          <w:rFonts w:ascii="Times New Roman" w:eastAsia="Times New Roman" w:hAnsi="Times New Roman" w:cs="Times New Roman"/>
          <w:sz w:val="24"/>
          <w:szCs w:val="24"/>
        </w:rPr>
        <w:t xml:space="preserve"> for Africa from  Regional</w:t>
      </w:r>
      <w:r w:rsidRPr="00EC10B5">
        <w:rPr>
          <w:rFonts w:ascii="Times New Roman" w:eastAsia="Times New Roman" w:hAnsi="Times New Roman" w:cs="Times New Roman"/>
          <w:sz w:val="24"/>
          <w:szCs w:val="24"/>
        </w:rPr>
        <w:t xml:space="preserve"> Centers</w:t>
      </w:r>
      <w:r>
        <w:rPr>
          <w:rFonts w:ascii="Times New Roman" w:eastAsia="Times New Roman" w:hAnsi="Times New Roman" w:cs="Times New Roman"/>
          <w:sz w:val="24"/>
          <w:szCs w:val="24"/>
        </w:rPr>
        <w:t xml:space="preserve"> and National </w:t>
      </w:r>
      <w:proofErr w:type="spellStart"/>
      <w:r>
        <w:rPr>
          <w:rFonts w:ascii="Times New Roman" w:eastAsia="Times New Roman" w:hAnsi="Times New Roman" w:cs="Times New Roman"/>
          <w:sz w:val="24"/>
          <w:szCs w:val="24"/>
        </w:rPr>
        <w:t>Meteoological</w:t>
      </w:r>
      <w:proofErr w:type="spellEnd"/>
      <w:r>
        <w:rPr>
          <w:rFonts w:ascii="Times New Roman" w:eastAsia="Times New Roman" w:hAnsi="Times New Roman" w:cs="Times New Roman"/>
          <w:sz w:val="24"/>
          <w:szCs w:val="24"/>
        </w:rPr>
        <w:t xml:space="preserve"> and Hydrological Services </w:t>
      </w:r>
      <w:r w:rsidRPr="00EC10B5">
        <w:rPr>
          <w:rFonts w:ascii="Times New Roman" w:eastAsia="Times New Roman" w:hAnsi="Times New Roman" w:cs="Times New Roman"/>
          <w:sz w:val="24"/>
          <w:szCs w:val="24"/>
        </w:rPr>
        <w:t>. Becaus</w:t>
      </w:r>
      <w:r>
        <w:rPr>
          <w:rFonts w:ascii="Times New Roman" w:eastAsia="Times New Roman" w:hAnsi="Times New Roman" w:cs="Times New Roman"/>
          <w:sz w:val="24"/>
          <w:szCs w:val="24"/>
        </w:rPr>
        <w:t>e most  African data are available late</w:t>
      </w:r>
      <w:r w:rsidRPr="00EC10B5">
        <w:rPr>
          <w:rFonts w:ascii="Times New Roman" w:eastAsia="Times New Roman" w:hAnsi="Times New Roman" w:cs="Times New Roman"/>
          <w:sz w:val="24"/>
          <w:szCs w:val="24"/>
        </w:rPr>
        <w:t xml:space="preserve">, these reports are </w:t>
      </w:r>
      <w:r>
        <w:rPr>
          <w:rFonts w:ascii="Times New Roman" w:eastAsia="Times New Roman" w:hAnsi="Times New Roman" w:cs="Times New Roman"/>
          <w:sz w:val="24"/>
          <w:szCs w:val="24"/>
        </w:rPr>
        <w:t>often released about the tenth</w:t>
      </w:r>
      <w:r w:rsidRPr="00EC10B5">
        <w:rPr>
          <w:rFonts w:ascii="Times New Roman" w:eastAsia="Times New Roman" w:hAnsi="Times New Roman" w:cs="Times New Roman"/>
          <w:sz w:val="24"/>
          <w:szCs w:val="24"/>
        </w:rPr>
        <w:t xml:space="preserve"> of the following month.</w:t>
      </w:r>
    </w:p>
    <w:p w:rsid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3A85">
        <w:rPr>
          <w:rFonts w:ascii="Times New Roman" w:eastAsia="Times New Roman" w:hAnsi="Times New Roman" w:cs="Times New Roman"/>
          <w:b/>
          <w:color w:val="0000FF"/>
          <w:sz w:val="24"/>
          <w:szCs w:val="24"/>
          <w:u w:val="single"/>
        </w:rPr>
        <w:t>Africa Analysis</w:t>
      </w:r>
      <w:r w:rsidRPr="00EC10B5">
        <w:rPr>
          <w:rFonts w:ascii="Times New Roman" w:eastAsia="Times New Roman" w:hAnsi="Times New Roman" w:cs="Times New Roman"/>
          <w:sz w:val="24"/>
          <w:szCs w:val="24"/>
        </w:rPr>
        <w:br/>
        <w:t>A monthly overview of recent and curren</w:t>
      </w:r>
      <w:r w:rsidR="000F30E8">
        <w:rPr>
          <w:rFonts w:ascii="Times New Roman" w:eastAsia="Times New Roman" w:hAnsi="Times New Roman" w:cs="Times New Roman"/>
          <w:sz w:val="24"/>
          <w:szCs w:val="24"/>
        </w:rPr>
        <w:t>t climate conditions across Africa</w:t>
      </w:r>
      <w:r w:rsidRPr="00EC10B5">
        <w:rPr>
          <w:rFonts w:ascii="Times New Roman" w:eastAsia="Times New Roman" w:hAnsi="Times New Roman" w:cs="Times New Roman"/>
          <w:sz w:val="24"/>
          <w:szCs w:val="24"/>
        </w:rPr>
        <w:t xml:space="preserve">. The report focuses on the latest complete month. Analyses </w:t>
      </w:r>
      <w:r w:rsidRPr="000F30E8">
        <w:rPr>
          <w:rFonts w:ascii="Times New Roman" w:eastAsia="Times New Roman" w:hAnsi="Times New Roman" w:cs="Times New Roman"/>
          <w:b/>
          <w:sz w:val="24"/>
          <w:szCs w:val="24"/>
        </w:rPr>
        <w:t>place climate conditions and significant events into historical perspective</w:t>
      </w:r>
      <w:r w:rsidRPr="00EC10B5">
        <w:rPr>
          <w:rFonts w:ascii="Times New Roman" w:eastAsia="Times New Roman" w:hAnsi="Times New Roman" w:cs="Times New Roman"/>
          <w:sz w:val="24"/>
          <w:szCs w:val="24"/>
        </w:rPr>
        <w:t>.</w:t>
      </w:r>
    </w:p>
    <w:p w:rsidR="009C1C72" w:rsidRPr="00EC10B5" w:rsidRDefault="009C1C72"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0F30E8" w:rsidRDefault="00461F97"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FF"/>
          <w:sz w:val="24"/>
          <w:szCs w:val="24"/>
          <w:u w:val="single"/>
        </w:rPr>
        <w:t xml:space="preserve">Now casting and </w:t>
      </w:r>
      <w:r w:rsidR="00EC10B5" w:rsidRPr="008B3A85">
        <w:rPr>
          <w:rFonts w:ascii="Times New Roman" w:eastAsia="Times New Roman" w:hAnsi="Times New Roman" w:cs="Times New Roman"/>
          <w:b/>
          <w:color w:val="0000FF"/>
          <w:sz w:val="24"/>
          <w:szCs w:val="24"/>
          <w:u w:val="single"/>
        </w:rPr>
        <w:t>Synoptic Discussion</w:t>
      </w:r>
      <w:r w:rsidR="000F30E8">
        <w:rPr>
          <w:rFonts w:ascii="Times New Roman" w:eastAsia="Times New Roman" w:hAnsi="Times New Roman" w:cs="Times New Roman"/>
          <w:b/>
          <w:color w:val="0000FF"/>
          <w:sz w:val="24"/>
          <w:szCs w:val="24"/>
          <w:u w:val="single"/>
        </w:rPr>
        <w:t xml:space="preserve"> ( SAWIDRA)</w:t>
      </w:r>
      <w:r w:rsidR="00EC10B5" w:rsidRPr="00EC10B5">
        <w:rPr>
          <w:rFonts w:ascii="Times New Roman" w:eastAsia="Times New Roman" w:hAnsi="Times New Roman" w:cs="Times New Roman"/>
          <w:sz w:val="24"/>
          <w:szCs w:val="24"/>
        </w:rPr>
        <w:br/>
      </w:r>
    </w:p>
    <w:p w:rsid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C10B5">
        <w:rPr>
          <w:rFonts w:ascii="Times New Roman" w:eastAsia="Times New Roman" w:hAnsi="Times New Roman" w:cs="Times New Roman"/>
          <w:sz w:val="24"/>
          <w:szCs w:val="24"/>
        </w:rPr>
        <w:t xml:space="preserve">The </w:t>
      </w:r>
      <w:proofErr w:type="spellStart"/>
      <w:r w:rsidR="00461F97">
        <w:rPr>
          <w:rFonts w:ascii="Times New Roman" w:eastAsia="Times New Roman" w:hAnsi="Times New Roman" w:cs="Times New Roman"/>
          <w:sz w:val="24"/>
          <w:szCs w:val="24"/>
        </w:rPr>
        <w:t>nowcasting</w:t>
      </w:r>
      <w:proofErr w:type="spellEnd"/>
      <w:r w:rsidR="00461F97">
        <w:rPr>
          <w:rFonts w:ascii="Times New Roman" w:eastAsia="Times New Roman" w:hAnsi="Times New Roman" w:cs="Times New Roman"/>
          <w:sz w:val="24"/>
          <w:szCs w:val="24"/>
        </w:rPr>
        <w:t xml:space="preserve"> and </w:t>
      </w:r>
      <w:r w:rsidRPr="00EC10B5">
        <w:rPr>
          <w:rFonts w:ascii="Times New Roman" w:eastAsia="Times New Roman" w:hAnsi="Times New Roman" w:cs="Times New Roman"/>
          <w:sz w:val="24"/>
          <w:szCs w:val="24"/>
        </w:rPr>
        <w:t>Synoptic Discussion provides a detailed discussion of the major atmospheric patterns</w:t>
      </w:r>
      <w:r w:rsidR="00461F97">
        <w:rPr>
          <w:rFonts w:ascii="Times New Roman" w:eastAsia="Times New Roman" w:hAnsi="Times New Roman" w:cs="Times New Roman"/>
          <w:sz w:val="24"/>
          <w:szCs w:val="24"/>
        </w:rPr>
        <w:t xml:space="preserve"> and detected phenomena</w:t>
      </w:r>
      <w:r w:rsidRPr="00EC10B5">
        <w:rPr>
          <w:rFonts w:ascii="Times New Roman" w:eastAsia="Times New Roman" w:hAnsi="Times New Roman" w:cs="Times New Roman"/>
          <w:sz w:val="24"/>
          <w:szCs w:val="24"/>
        </w:rPr>
        <w:t xml:space="preserve"> that occurred during the month, and how these relate to the phenomena that cause weather such as the jet stream and the position of ridges and troughs. The discussion also relates these patterns to known drivers on climate variability time scales such as El Niño / La Niña and the Arctic Oscillation. The discussion is somewhat technical and assumes familiarity with meteorological terminology.</w:t>
      </w:r>
    </w:p>
    <w:p w:rsidR="009C1C72" w:rsidRPr="00EC10B5" w:rsidRDefault="009C1C72" w:rsidP="000F30E8">
      <w:pPr>
        <w:spacing w:before="100" w:beforeAutospacing="1" w:after="100" w:afterAutospacing="1" w:line="240" w:lineRule="auto"/>
        <w:ind w:left="720"/>
        <w:rPr>
          <w:rFonts w:ascii="Times New Roman" w:eastAsia="Times New Roman" w:hAnsi="Times New Roman" w:cs="Times New Roman"/>
          <w:sz w:val="24"/>
          <w:szCs w:val="24"/>
        </w:rPr>
      </w:pPr>
    </w:p>
    <w:p w:rsidR="00EC10B5" w:rsidRDefault="008B3A8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3A85">
        <w:rPr>
          <w:rFonts w:ascii="Times New Roman" w:hAnsi="Times New Roman" w:cs="Times New Roman"/>
          <w:b/>
          <w:color w:val="4472C4" w:themeColor="accent5"/>
          <w:sz w:val="24"/>
          <w:szCs w:val="24"/>
          <w:u w:val="single"/>
        </w:rPr>
        <w:t xml:space="preserve">Convective cloudiness, Heavy rains and  </w:t>
      </w:r>
      <w:r w:rsidR="00EC10B5" w:rsidRPr="008B3A85">
        <w:rPr>
          <w:rFonts w:ascii="Times New Roman" w:eastAsia="Times New Roman" w:hAnsi="Times New Roman" w:cs="Times New Roman"/>
          <w:b/>
          <w:color w:val="4472C4" w:themeColor="accent5"/>
          <w:sz w:val="24"/>
          <w:szCs w:val="24"/>
          <w:u w:val="single"/>
        </w:rPr>
        <w:t>Floods</w:t>
      </w:r>
      <w:r w:rsidR="00EC10B5" w:rsidRPr="00EC10B5">
        <w:rPr>
          <w:rFonts w:ascii="Times New Roman" w:eastAsia="Times New Roman" w:hAnsi="Times New Roman" w:cs="Times New Roman"/>
          <w:sz w:val="24"/>
          <w:szCs w:val="24"/>
        </w:rPr>
        <w:br/>
        <w:t>The Tornadoes report provides a large-scale overview of the occurrence of tornadoes across the country for a given month as well as a running analysis of the current tornado season. It draws heavily on data from and coordination with NOAA’s Storm Prediction Center. It is produced monthly during the most active tornado months (March through September) and may be produced during the less active months, if conditions warrant.</w:t>
      </w:r>
    </w:p>
    <w:p w:rsidR="000F30E8" w:rsidRDefault="000F30E8" w:rsidP="000F30E8">
      <w:pPr>
        <w:spacing w:before="100" w:beforeAutospacing="1" w:after="100" w:afterAutospacing="1" w:line="240" w:lineRule="auto"/>
        <w:ind w:left="720"/>
        <w:rPr>
          <w:rFonts w:ascii="Times New Roman" w:eastAsia="Times New Roman" w:hAnsi="Times New Roman" w:cs="Times New Roman"/>
          <w:sz w:val="24"/>
          <w:szCs w:val="24"/>
        </w:rPr>
      </w:pPr>
    </w:p>
    <w:p w:rsidR="000F30E8" w:rsidRPr="00EC10B5" w:rsidRDefault="000F30E8" w:rsidP="000F30E8">
      <w:pPr>
        <w:spacing w:before="100" w:beforeAutospacing="1" w:after="100" w:afterAutospacing="1" w:line="240" w:lineRule="auto"/>
        <w:ind w:left="720"/>
        <w:rPr>
          <w:rFonts w:ascii="Times New Roman" w:eastAsia="Times New Roman" w:hAnsi="Times New Roman" w:cs="Times New Roman"/>
          <w:sz w:val="24"/>
          <w:szCs w:val="24"/>
        </w:rPr>
      </w:pPr>
    </w:p>
    <w:p w:rsidR="00EC10B5" w:rsidRDefault="002C5D37"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 w:history="1">
        <w:r w:rsidR="00EC10B5" w:rsidRPr="00EC10B5">
          <w:rPr>
            <w:rFonts w:ascii="Times New Roman" w:eastAsia="Times New Roman" w:hAnsi="Times New Roman" w:cs="Times New Roman"/>
            <w:color w:val="0000FF"/>
            <w:sz w:val="24"/>
            <w:szCs w:val="24"/>
            <w:u w:val="single"/>
          </w:rPr>
          <w:t>Drought</w:t>
        </w:r>
      </w:hyperlink>
      <w:r w:rsidR="008B3A85">
        <w:rPr>
          <w:rFonts w:ascii="Times New Roman" w:eastAsia="Times New Roman" w:hAnsi="Times New Roman" w:cs="Times New Roman"/>
          <w:sz w:val="24"/>
          <w:szCs w:val="24"/>
        </w:rPr>
        <w:br/>
        <w:t xml:space="preserve">The  African </w:t>
      </w:r>
      <w:r w:rsidR="00EC10B5" w:rsidRPr="00EC10B5">
        <w:rPr>
          <w:rFonts w:ascii="Times New Roman" w:eastAsia="Times New Roman" w:hAnsi="Times New Roman" w:cs="Times New Roman"/>
          <w:sz w:val="24"/>
          <w:szCs w:val="24"/>
        </w:rPr>
        <w:t>Drought report compiles information from a wide array of drought indicators. Because drought is a complex process that affects different people in different ways, there are many ways to characterize drought and many metrics used by decision makers as “triggers” for drought action. Because of this, the drought report tends to be the most detailed and lengthy of all the Monthly Climate Reports.</w:t>
      </w:r>
    </w:p>
    <w:p w:rsidR="008B3A85" w:rsidRDefault="008B3A85" w:rsidP="000F30E8">
      <w:pPr>
        <w:spacing w:before="100" w:beforeAutospacing="1" w:after="100" w:afterAutospacing="1" w:line="240" w:lineRule="auto"/>
        <w:ind w:left="720"/>
        <w:rPr>
          <w:rFonts w:ascii="Times New Roman" w:eastAsia="Times New Roman" w:hAnsi="Times New Roman" w:cs="Times New Roman"/>
          <w:sz w:val="24"/>
          <w:szCs w:val="24"/>
        </w:rPr>
      </w:pPr>
    </w:p>
    <w:p w:rsidR="000F30E8" w:rsidRPr="00EC10B5" w:rsidRDefault="000F30E8" w:rsidP="000F30E8">
      <w:pPr>
        <w:spacing w:before="100" w:beforeAutospacing="1" w:after="100" w:afterAutospacing="1" w:line="240" w:lineRule="auto"/>
        <w:ind w:left="720"/>
        <w:rPr>
          <w:rFonts w:ascii="Times New Roman" w:eastAsia="Times New Roman" w:hAnsi="Times New Roman" w:cs="Times New Roman"/>
          <w:sz w:val="24"/>
          <w:szCs w:val="24"/>
        </w:rPr>
      </w:pPr>
    </w:p>
    <w:p w:rsidR="008B3A85" w:rsidRDefault="008B3A8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color w:val="4472C4" w:themeColor="accent5"/>
          <w:sz w:val="24"/>
          <w:szCs w:val="24"/>
        </w:rPr>
        <w:t xml:space="preserve">High/Low Temperatures, </w:t>
      </w:r>
      <w:r w:rsidR="00EC10B5" w:rsidRPr="008B3A85">
        <w:rPr>
          <w:rFonts w:ascii="Times New Roman" w:eastAsia="Times New Roman" w:hAnsi="Times New Roman" w:cs="Times New Roman"/>
          <w:b/>
          <w:color w:val="4472C4" w:themeColor="accent5"/>
          <w:sz w:val="24"/>
          <w:szCs w:val="24"/>
        </w:rPr>
        <w:t>Heat  and cold waves</w:t>
      </w:r>
      <w:r w:rsidR="00EC10B5" w:rsidRPr="00EC10B5">
        <w:rPr>
          <w:rFonts w:ascii="Times New Roman" w:eastAsia="Times New Roman" w:hAnsi="Times New Roman" w:cs="Times New Roman"/>
          <w:sz w:val="24"/>
          <w:szCs w:val="24"/>
        </w:rPr>
        <w:br/>
      </w:r>
    </w:p>
    <w:p w:rsidR="008B3A8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3A85">
        <w:rPr>
          <w:rFonts w:ascii="Times New Roman" w:eastAsia="Times New Roman" w:hAnsi="Times New Roman" w:cs="Times New Roman"/>
          <w:sz w:val="24"/>
          <w:szCs w:val="24"/>
        </w:rPr>
        <w:t xml:space="preserve">This report provides large-scale information on the number and coverage of </w:t>
      </w:r>
      <w:r w:rsidR="008B3A85" w:rsidRPr="008B3A85">
        <w:rPr>
          <w:rFonts w:ascii="Times New Roman" w:eastAsia="Times New Roman" w:hAnsi="Times New Roman" w:cs="Times New Roman"/>
          <w:sz w:val="24"/>
          <w:szCs w:val="24"/>
        </w:rPr>
        <w:t>High/low temperatures or heat or cold waves d</w:t>
      </w:r>
      <w:r w:rsidRPr="008B3A85">
        <w:rPr>
          <w:rFonts w:ascii="Times New Roman" w:eastAsia="Times New Roman" w:hAnsi="Times New Roman" w:cs="Times New Roman"/>
          <w:sz w:val="24"/>
          <w:szCs w:val="24"/>
        </w:rPr>
        <w:t xml:space="preserve">uring the month and </w:t>
      </w:r>
      <w:r w:rsidR="008B3A85" w:rsidRPr="008B3A85">
        <w:rPr>
          <w:rFonts w:ascii="Times New Roman" w:eastAsia="Times New Roman" w:hAnsi="Times New Roman" w:cs="Times New Roman"/>
          <w:sz w:val="24"/>
          <w:szCs w:val="24"/>
        </w:rPr>
        <w:t xml:space="preserve">weather or climate </w:t>
      </w:r>
      <w:r w:rsidRPr="008B3A85">
        <w:rPr>
          <w:rFonts w:ascii="Times New Roman" w:eastAsia="Times New Roman" w:hAnsi="Times New Roman" w:cs="Times New Roman"/>
          <w:sz w:val="24"/>
          <w:szCs w:val="24"/>
        </w:rPr>
        <w:t xml:space="preserve"> conditions that shaped outcomes. </w:t>
      </w:r>
    </w:p>
    <w:p w:rsidR="008B3A85" w:rsidRDefault="008B3A85" w:rsidP="000F30E8">
      <w:pPr>
        <w:spacing w:before="100" w:beforeAutospacing="1" w:after="100" w:afterAutospacing="1" w:line="240" w:lineRule="auto"/>
        <w:ind w:left="720"/>
        <w:rPr>
          <w:rFonts w:ascii="Times New Roman" w:eastAsia="Times New Roman" w:hAnsi="Times New Roman" w:cs="Times New Roman"/>
          <w:sz w:val="24"/>
          <w:szCs w:val="24"/>
        </w:rPr>
      </w:pPr>
    </w:p>
    <w:p w:rsidR="000F30E8" w:rsidRDefault="000F30E8" w:rsidP="000F30E8">
      <w:pPr>
        <w:spacing w:before="100" w:beforeAutospacing="1" w:after="100" w:afterAutospacing="1" w:line="240" w:lineRule="auto"/>
        <w:ind w:left="720"/>
        <w:rPr>
          <w:rFonts w:ascii="Times New Roman" w:eastAsia="Times New Roman" w:hAnsi="Times New Roman" w:cs="Times New Roman"/>
          <w:sz w:val="24"/>
          <w:szCs w:val="24"/>
        </w:rPr>
      </w:pPr>
    </w:p>
    <w:p w:rsidR="00EC10B5" w:rsidRPr="008B3A85" w:rsidRDefault="00EC10B5" w:rsidP="00EC10B5">
      <w:pPr>
        <w:numPr>
          <w:ilvl w:val="0"/>
          <w:numId w:val="1"/>
        </w:numPr>
        <w:spacing w:before="100" w:beforeAutospacing="1" w:after="100" w:afterAutospacing="1" w:line="240" w:lineRule="auto"/>
        <w:rPr>
          <w:rFonts w:ascii="Times New Roman" w:eastAsia="Times New Roman" w:hAnsi="Times New Roman" w:cs="Times New Roman"/>
          <w:b/>
          <w:color w:val="4472C4" w:themeColor="accent5"/>
          <w:sz w:val="24"/>
          <w:szCs w:val="24"/>
        </w:rPr>
      </w:pPr>
      <w:r w:rsidRPr="008B3A85">
        <w:rPr>
          <w:rFonts w:ascii="Times New Roman" w:eastAsia="Times New Roman" w:hAnsi="Times New Roman" w:cs="Times New Roman"/>
          <w:b/>
          <w:color w:val="4472C4" w:themeColor="accent5"/>
          <w:sz w:val="24"/>
          <w:szCs w:val="24"/>
        </w:rPr>
        <w:t>Onset/withdrawal of seasonal precipitation</w:t>
      </w:r>
    </w:p>
    <w:p w:rsid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dry and wet spells</w:t>
      </w:r>
    </w:p>
    <w:p w:rsid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Breaks and Bursts in the monsoon</w:t>
      </w:r>
    </w:p>
    <w:p w:rsidR="000F30E8" w:rsidRPr="00EC10B5" w:rsidRDefault="000F30E8" w:rsidP="000F30E8">
      <w:pPr>
        <w:spacing w:before="100" w:beforeAutospacing="1" w:after="100" w:afterAutospacing="1" w:line="240" w:lineRule="auto"/>
        <w:ind w:left="720"/>
        <w:rPr>
          <w:rFonts w:ascii="Times New Roman" w:eastAsia="Times New Roman" w:hAnsi="Times New Roman" w:cs="Times New Roman"/>
          <w:sz w:val="24"/>
          <w:szCs w:val="24"/>
        </w:rPr>
      </w:pPr>
    </w:p>
    <w:p w:rsidR="008B3A85" w:rsidRPr="008B3A85" w:rsidRDefault="00EC10B5" w:rsidP="00EC10B5">
      <w:pPr>
        <w:numPr>
          <w:ilvl w:val="0"/>
          <w:numId w:val="1"/>
        </w:numPr>
        <w:spacing w:before="100" w:beforeAutospacing="1" w:after="100" w:afterAutospacing="1" w:line="240" w:lineRule="auto"/>
        <w:rPr>
          <w:rFonts w:ascii="Times New Roman" w:eastAsia="Times New Roman" w:hAnsi="Times New Roman" w:cs="Times New Roman"/>
          <w:b/>
          <w:sz w:val="24"/>
          <w:szCs w:val="24"/>
        </w:rPr>
      </w:pPr>
      <w:r w:rsidRPr="008B3A85">
        <w:rPr>
          <w:rFonts w:ascii="Times New Roman" w:eastAsia="Times New Roman" w:hAnsi="Times New Roman" w:cs="Times New Roman"/>
          <w:b/>
          <w:color w:val="0000FF"/>
          <w:sz w:val="24"/>
          <w:szCs w:val="24"/>
          <w:u w:val="single"/>
        </w:rPr>
        <w:t>Storms</w:t>
      </w:r>
      <w:r w:rsidR="008B3A85" w:rsidRPr="008B3A85">
        <w:rPr>
          <w:rFonts w:ascii="Times New Roman" w:eastAsia="Times New Roman" w:hAnsi="Times New Roman" w:cs="Times New Roman"/>
          <w:b/>
          <w:sz w:val="24"/>
          <w:szCs w:val="24"/>
        </w:rPr>
        <w:t xml:space="preserve"> </w:t>
      </w:r>
    </w:p>
    <w:p w:rsidR="008B3A85" w:rsidRDefault="008B3A8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C10B5">
        <w:rPr>
          <w:rFonts w:ascii="Times New Roman" w:eastAsia="Times New Roman" w:hAnsi="Times New Roman" w:cs="Times New Roman"/>
          <w:sz w:val="24"/>
          <w:szCs w:val="24"/>
        </w:rPr>
        <w:t>This report puts the current Tropical Cyclone season</w:t>
      </w:r>
      <w:r w:rsidR="008B3A85">
        <w:rPr>
          <w:rFonts w:ascii="Times New Roman" w:eastAsia="Times New Roman" w:hAnsi="Times New Roman" w:cs="Times New Roman"/>
          <w:sz w:val="24"/>
          <w:szCs w:val="24"/>
        </w:rPr>
        <w:t xml:space="preserve"> ( in the Atlantic and Indian Ocean)</w:t>
      </w:r>
      <w:r w:rsidR="007B0737">
        <w:rPr>
          <w:rFonts w:ascii="Times New Roman" w:eastAsia="Times New Roman" w:hAnsi="Times New Roman" w:cs="Times New Roman"/>
          <w:sz w:val="24"/>
          <w:szCs w:val="24"/>
        </w:rPr>
        <w:t xml:space="preserve"> </w:t>
      </w:r>
      <w:r w:rsidRPr="00EC10B5">
        <w:rPr>
          <w:rFonts w:ascii="Times New Roman" w:eastAsia="Times New Roman" w:hAnsi="Times New Roman" w:cs="Times New Roman"/>
          <w:sz w:val="24"/>
          <w:szCs w:val="24"/>
        </w:rPr>
        <w:t xml:space="preserve"> into a climate perspective. Brief summaries of individual storms are provided. This report is not nearly as comprehensive or timely as those available from NOAA’s National Hurricane Center. It is updated monthly during tropical cyclone season (typically June through November, although storms sometimes occur outside these months).</w:t>
      </w:r>
    </w:p>
    <w:p w:rsidR="008B3A85" w:rsidRDefault="008B3A8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591447" w:rsidRPr="008B3A85" w:rsidRDefault="00591447" w:rsidP="00EC10B5">
      <w:pPr>
        <w:numPr>
          <w:ilvl w:val="0"/>
          <w:numId w:val="1"/>
        </w:numPr>
        <w:spacing w:before="100" w:beforeAutospacing="1" w:after="100" w:afterAutospacing="1" w:line="240" w:lineRule="auto"/>
        <w:rPr>
          <w:rFonts w:ascii="Times New Roman" w:eastAsia="Times New Roman" w:hAnsi="Times New Roman" w:cs="Times New Roman"/>
          <w:b/>
          <w:color w:val="5B9BD5" w:themeColor="accent1"/>
          <w:sz w:val="24"/>
          <w:szCs w:val="24"/>
        </w:rPr>
      </w:pPr>
      <w:proofErr w:type="spellStart"/>
      <w:r w:rsidRPr="008B3A85">
        <w:rPr>
          <w:rFonts w:ascii="Times New Roman" w:eastAsia="Times New Roman" w:hAnsi="Times New Roman" w:cs="Times New Roman"/>
          <w:b/>
          <w:color w:val="5B9BD5" w:themeColor="accent1"/>
          <w:sz w:val="24"/>
          <w:szCs w:val="24"/>
        </w:rPr>
        <w:t>Teleconnections</w:t>
      </w:r>
      <w:proofErr w:type="spellEnd"/>
      <w:r w:rsidRPr="008B3A85">
        <w:rPr>
          <w:rFonts w:ascii="Times New Roman" w:eastAsia="Times New Roman" w:hAnsi="Times New Roman" w:cs="Times New Roman"/>
          <w:b/>
          <w:color w:val="5B9BD5" w:themeColor="accent1"/>
          <w:sz w:val="24"/>
          <w:szCs w:val="24"/>
        </w:rPr>
        <w:t xml:space="preserve"> (https://www.ncdc.noaa.gov/teleconnections/ )</w:t>
      </w:r>
    </w:p>
    <w:p w:rsidR="00591447" w:rsidRPr="00591447" w:rsidRDefault="00591447" w:rsidP="00591447">
      <w:pPr>
        <w:spacing w:after="0"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Spatially and temporally large-scale anomalies that influence the variability of the atmospheric circulation</w:t>
      </w:r>
      <w:r w:rsidR="008B3A85">
        <w:rPr>
          <w:rFonts w:ascii="Times New Roman" w:eastAsia="Times New Roman" w:hAnsi="Times New Roman" w:cs="Times New Roman"/>
          <w:sz w:val="24"/>
          <w:szCs w:val="24"/>
        </w:rPr>
        <w:t xml:space="preserve">, convection and drive significant and extreme events during the month </w:t>
      </w:r>
      <w:proofErr w:type="spellStart"/>
      <w:r w:rsidR="008B3A85">
        <w:rPr>
          <w:rFonts w:ascii="Times New Roman" w:eastAsia="Times New Roman" w:hAnsi="Times New Roman" w:cs="Times New Roman"/>
          <w:sz w:val="24"/>
          <w:szCs w:val="24"/>
        </w:rPr>
        <w:t>accross</w:t>
      </w:r>
      <w:proofErr w:type="spellEnd"/>
      <w:r w:rsidR="008B3A85">
        <w:rPr>
          <w:rFonts w:ascii="Times New Roman" w:eastAsia="Times New Roman" w:hAnsi="Times New Roman" w:cs="Times New Roman"/>
          <w:sz w:val="24"/>
          <w:szCs w:val="24"/>
        </w:rPr>
        <w:t xml:space="preserve"> Africa</w:t>
      </w:r>
    </w:p>
    <w:p w:rsidR="00591447" w:rsidRPr="008B3A85" w:rsidRDefault="00591447" w:rsidP="00591447">
      <w:pPr>
        <w:numPr>
          <w:ilvl w:val="0"/>
          <w:numId w:val="8"/>
        </w:numPr>
        <w:spacing w:before="100" w:beforeAutospacing="1" w:after="100" w:afterAutospacing="1" w:line="240" w:lineRule="auto"/>
        <w:rPr>
          <w:rFonts w:ascii="Times New Roman" w:eastAsia="Times New Roman" w:hAnsi="Times New Roman" w:cs="Times New Roman"/>
          <w:b/>
          <w:sz w:val="24"/>
          <w:szCs w:val="24"/>
        </w:rPr>
      </w:pPr>
      <w:r w:rsidRPr="008B3A85">
        <w:rPr>
          <w:rFonts w:ascii="Times New Roman" w:eastAsia="Times New Roman" w:hAnsi="Times New Roman" w:cs="Times New Roman"/>
          <w:b/>
          <w:color w:val="0000FF"/>
          <w:sz w:val="24"/>
          <w:szCs w:val="24"/>
          <w:u w:val="single"/>
        </w:rPr>
        <w:t>Arctic Oscillation (AO)</w:t>
      </w:r>
      <w:r w:rsidRPr="008B3A85">
        <w:rPr>
          <w:rFonts w:ascii="Times New Roman" w:eastAsia="Times New Roman" w:hAnsi="Times New Roman" w:cs="Times New Roman"/>
          <w:b/>
          <w:sz w:val="24"/>
          <w:szCs w:val="24"/>
        </w:rPr>
        <w:t xml:space="preserve"> </w:t>
      </w:r>
    </w:p>
    <w:p w:rsidR="00591447" w:rsidRPr="00591447" w:rsidRDefault="00591447" w:rsidP="00591447">
      <w:pPr>
        <w:spacing w:before="100" w:beforeAutospacing="1" w:after="100" w:afterAutospacing="1" w:line="240" w:lineRule="auto"/>
        <w:ind w:left="72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 xml:space="preserve">Information on the Arctic Oscillation (AO), a large scale </w:t>
      </w:r>
      <w:proofErr w:type="spellStart"/>
      <w:r w:rsidRPr="00591447">
        <w:rPr>
          <w:rFonts w:ascii="Times New Roman" w:eastAsia="Times New Roman" w:hAnsi="Times New Roman" w:cs="Times New Roman"/>
          <w:sz w:val="24"/>
          <w:szCs w:val="24"/>
        </w:rPr>
        <w:t>mode</w:t>
      </w:r>
      <w:proofErr w:type="spellEnd"/>
      <w:r w:rsidRPr="00591447">
        <w:rPr>
          <w:rFonts w:ascii="Times New Roman" w:eastAsia="Times New Roman" w:hAnsi="Times New Roman" w:cs="Times New Roman"/>
          <w:sz w:val="24"/>
          <w:szCs w:val="24"/>
        </w:rPr>
        <w:t xml:space="preserve"> of climate variability, also referred to as the Northern Hemisphere annular mode.</w:t>
      </w:r>
    </w:p>
    <w:p w:rsidR="00591447" w:rsidRPr="008B3A85" w:rsidRDefault="00591447" w:rsidP="00591447">
      <w:pPr>
        <w:numPr>
          <w:ilvl w:val="0"/>
          <w:numId w:val="8"/>
        </w:numPr>
        <w:spacing w:before="100" w:beforeAutospacing="1" w:after="100" w:afterAutospacing="1" w:line="240" w:lineRule="auto"/>
        <w:rPr>
          <w:rFonts w:ascii="Times New Roman" w:eastAsia="Times New Roman" w:hAnsi="Times New Roman" w:cs="Times New Roman"/>
          <w:b/>
          <w:sz w:val="24"/>
          <w:szCs w:val="24"/>
        </w:rPr>
      </w:pPr>
      <w:r w:rsidRPr="008B3A85">
        <w:rPr>
          <w:rFonts w:ascii="Times New Roman" w:eastAsia="Times New Roman" w:hAnsi="Times New Roman" w:cs="Times New Roman"/>
          <w:b/>
          <w:color w:val="0000FF"/>
          <w:sz w:val="24"/>
          <w:szCs w:val="24"/>
          <w:u w:val="single"/>
        </w:rPr>
        <w:t>El Niño/Southern Oscillation (ENSO)</w:t>
      </w:r>
      <w:r w:rsidRPr="008B3A85">
        <w:rPr>
          <w:rFonts w:ascii="Times New Roman" w:eastAsia="Times New Roman" w:hAnsi="Times New Roman" w:cs="Times New Roman"/>
          <w:b/>
          <w:sz w:val="24"/>
          <w:szCs w:val="24"/>
        </w:rPr>
        <w:t xml:space="preserve"> </w:t>
      </w:r>
    </w:p>
    <w:p w:rsidR="00591447" w:rsidRPr="00591447" w:rsidRDefault="00591447" w:rsidP="00591447">
      <w:pPr>
        <w:spacing w:before="100" w:beforeAutospacing="1" w:after="100" w:afterAutospacing="1" w:line="240" w:lineRule="auto"/>
        <w:ind w:left="72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Information on the El Nino Southern Oscillation (ENSO), a periodic fluctuation in sea surface temperature and air pressure in the equatorial Pacific Ocean.</w:t>
      </w:r>
    </w:p>
    <w:p w:rsidR="00591447" w:rsidRPr="00591447" w:rsidRDefault="002C5D37" w:rsidP="00591447">
      <w:pPr>
        <w:numPr>
          <w:ilvl w:val="1"/>
          <w:numId w:val="8"/>
        </w:numPr>
        <w:spacing w:before="100" w:beforeAutospacing="1" w:after="100" w:afterAutospacing="1" w:line="240" w:lineRule="auto"/>
        <w:rPr>
          <w:rFonts w:ascii="Times New Roman" w:eastAsia="Times New Roman" w:hAnsi="Times New Roman" w:cs="Times New Roman"/>
          <w:sz w:val="24"/>
          <w:szCs w:val="24"/>
        </w:rPr>
      </w:pPr>
      <w:hyperlink r:id="rId6" w:history="1">
        <w:r w:rsidR="00591447" w:rsidRPr="00591447">
          <w:rPr>
            <w:rFonts w:ascii="Times New Roman" w:eastAsia="Times New Roman" w:hAnsi="Times New Roman" w:cs="Times New Roman"/>
            <w:color w:val="0000FF"/>
            <w:sz w:val="24"/>
            <w:szCs w:val="24"/>
            <w:u w:val="single"/>
          </w:rPr>
          <w:t>Sea Surface Temperatures (SST)</w:t>
        </w:r>
      </w:hyperlink>
      <w:r w:rsidR="00591447" w:rsidRPr="00591447">
        <w:rPr>
          <w:rFonts w:ascii="Times New Roman" w:eastAsia="Times New Roman" w:hAnsi="Times New Roman" w:cs="Times New Roman"/>
          <w:sz w:val="24"/>
          <w:szCs w:val="24"/>
        </w:rPr>
        <w:t xml:space="preserve"> </w:t>
      </w:r>
    </w:p>
    <w:p w:rsidR="00591447" w:rsidRDefault="00591447" w:rsidP="00591447">
      <w:pPr>
        <w:spacing w:before="100" w:beforeAutospacing="1" w:after="100" w:afterAutospacing="1" w:line="240" w:lineRule="auto"/>
        <w:ind w:left="144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SST anomalies for several commonly-known ENSO regions</w:t>
      </w:r>
    </w:p>
    <w:p w:rsidR="008B3A85" w:rsidRPr="008B3A85" w:rsidRDefault="008B3A85" w:rsidP="008B3A85">
      <w:pPr>
        <w:numPr>
          <w:ilvl w:val="0"/>
          <w:numId w:val="8"/>
        </w:num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color w:val="0000FF"/>
          <w:sz w:val="24"/>
          <w:szCs w:val="24"/>
          <w:u w:val="single"/>
        </w:rPr>
        <w:lastRenderedPageBreak/>
        <w:t>Tropical North and south Atlantic SSTs</w:t>
      </w:r>
    </w:p>
    <w:p w:rsidR="008B3A85" w:rsidRPr="008B3A85" w:rsidRDefault="008B3A85" w:rsidP="008B3A85">
      <w:pPr>
        <w:numPr>
          <w:ilvl w:val="0"/>
          <w:numId w:val="8"/>
        </w:num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color w:val="0000FF"/>
          <w:sz w:val="24"/>
          <w:szCs w:val="24"/>
          <w:u w:val="single"/>
        </w:rPr>
        <w:t xml:space="preserve">Atlantic dipole </w:t>
      </w:r>
    </w:p>
    <w:p w:rsidR="008B3A85" w:rsidRPr="008B3A85" w:rsidRDefault="008B3A85" w:rsidP="008B3A85">
      <w:pPr>
        <w:numPr>
          <w:ilvl w:val="0"/>
          <w:numId w:val="8"/>
        </w:numPr>
        <w:spacing w:before="100" w:beforeAutospacing="1" w:after="100" w:afterAutospacing="1"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color w:val="0000FF"/>
          <w:sz w:val="24"/>
          <w:szCs w:val="24"/>
          <w:u w:val="single"/>
        </w:rPr>
        <w:t>I</w:t>
      </w:r>
      <w:r w:rsidR="000F30E8">
        <w:rPr>
          <w:rFonts w:ascii="Times New Roman" w:eastAsia="Times New Roman" w:hAnsi="Times New Roman" w:cs="Times New Roman"/>
          <w:b/>
          <w:color w:val="0000FF"/>
          <w:sz w:val="24"/>
          <w:szCs w:val="24"/>
          <w:u w:val="single"/>
        </w:rPr>
        <w:t>ndan</w:t>
      </w:r>
      <w:proofErr w:type="spellEnd"/>
      <w:r>
        <w:rPr>
          <w:rFonts w:ascii="Times New Roman" w:eastAsia="Times New Roman" w:hAnsi="Times New Roman" w:cs="Times New Roman"/>
          <w:b/>
          <w:color w:val="0000FF"/>
          <w:sz w:val="24"/>
          <w:szCs w:val="24"/>
          <w:u w:val="single"/>
        </w:rPr>
        <w:t xml:space="preserve"> ocean dipole</w:t>
      </w:r>
    </w:p>
    <w:p w:rsidR="008B3A85" w:rsidRPr="008B3A85" w:rsidRDefault="008B3A85" w:rsidP="008B3A85">
      <w:pPr>
        <w:numPr>
          <w:ilvl w:val="0"/>
          <w:numId w:val="8"/>
        </w:num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color w:val="0000FF"/>
          <w:sz w:val="24"/>
          <w:szCs w:val="24"/>
          <w:u w:val="single"/>
        </w:rPr>
        <w:t>South west Indian Ocean Dipole</w:t>
      </w:r>
    </w:p>
    <w:p w:rsidR="008B3A85" w:rsidRPr="008B3A85" w:rsidRDefault="000F30E8" w:rsidP="008B3A85">
      <w:pPr>
        <w:numPr>
          <w:ilvl w:val="0"/>
          <w:numId w:val="8"/>
        </w:numPr>
        <w:spacing w:before="100" w:beforeAutospacing="1" w:after="100" w:afterAutospacing="1"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color w:val="0000FF"/>
          <w:sz w:val="24"/>
          <w:szCs w:val="24"/>
          <w:u w:val="single"/>
        </w:rPr>
        <w:t>Benguela</w:t>
      </w:r>
      <w:proofErr w:type="spellEnd"/>
      <w:r>
        <w:rPr>
          <w:rFonts w:ascii="Times New Roman" w:eastAsia="Times New Roman" w:hAnsi="Times New Roman" w:cs="Times New Roman"/>
          <w:b/>
          <w:color w:val="0000FF"/>
          <w:sz w:val="24"/>
          <w:szCs w:val="24"/>
          <w:u w:val="single"/>
        </w:rPr>
        <w:t xml:space="preserve"> El Nino</w:t>
      </w:r>
    </w:p>
    <w:p w:rsidR="008B3A85" w:rsidRPr="00591447" w:rsidRDefault="008B3A85" w:rsidP="00591447">
      <w:pPr>
        <w:spacing w:before="100" w:beforeAutospacing="1" w:after="100" w:afterAutospacing="1" w:line="240" w:lineRule="auto"/>
        <w:ind w:left="1440"/>
        <w:rPr>
          <w:rFonts w:ascii="Times New Roman" w:eastAsia="Times New Roman" w:hAnsi="Times New Roman" w:cs="Times New Roman"/>
          <w:sz w:val="24"/>
          <w:szCs w:val="24"/>
        </w:rPr>
      </w:pPr>
    </w:p>
    <w:p w:rsidR="00591447" w:rsidRPr="00591447" w:rsidRDefault="002C5D37" w:rsidP="00591447">
      <w:pPr>
        <w:numPr>
          <w:ilvl w:val="1"/>
          <w:numId w:val="8"/>
        </w:numPr>
        <w:spacing w:before="100" w:beforeAutospacing="1" w:after="100" w:afterAutospacing="1" w:line="240" w:lineRule="auto"/>
        <w:rPr>
          <w:rFonts w:ascii="Times New Roman" w:eastAsia="Times New Roman" w:hAnsi="Times New Roman" w:cs="Times New Roman"/>
          <w:sz w:val="24"/>
          <w:szCs w:val="24"/>
        </w:rPr>
      </w:pPr>
      <w:hyperlink r:id="rId7" w:history="1">
        <w:r w:rsidR="00591447" w:rsidRPr="00591447">
          <w:rPr>
            <w:rFonts w:ascii="Times New Roman" w:eastAsia="Times New Roman" w:hAnsi="Times New Roman" w:cs="Times New Roman"/>
            <w:color w:val="0000FF"/>
            <w:sz w:val="24"/>
            <w:szCs w:val="24"/>
            <w:u w:val="single"/>
          </w:rPr>
          <w:t xml:space="preserve">Outgoing </w:t>
        </w:r>
        <w:proofErr w:type="spellStart"/>
        <w:r w:rsidR="00591447" w:rsidRPr="00591447">
          <w:rPr>
            <w:rFonts w:ascii="Times New Roman" w:eastAsia="Times New Roman" w:hAnsi="Times New Roman" w:cs="Times New Roman"/>
            <w:color w:val="0000FF"/>
            <w:sz w:val="24"/>
            <w:szCs w:val="24"/>
            <w:u w:val="single"/>
          </w:rPr>
          <w:t>Longwave</w:t>
        </w:r>
        <w:proofErr w:type="spellEnd"/>
        <w:r w:rsidR="00591447" w:rsidRPr="00591447">
          <w:rPr>
            <w:rFonts w:ascii="Times New Roman" w:eastAsia="Times New Roman" w:hAnsi="Times New Roman" w:cs="Times New Roman"/>
            <w:color w:val="0000FF"/>
            <w:sz w:val="24"/>
            <w:szCs w:val="24"/>
            <w:u w:val="single"/>
          </w:rPr>
          <w:t xml:space="preserve"> Radiation (OLR)</w:t>
        </w:r>
      </w:hyperlink>
      <w:r w:rsidR="00591447" w:rsidRPr="00591447">
        <w:rPr>
          <w:rFonts w:ascii="Times New Roman" w:eastAsia="Times New Roman" w:hAnsi="Times New Roman" w:cs="Times New Roman"/>
          <w:sz w:val="24"/>
          <w:szCs w:val="24"/>
        </w:rPr>
        <w:t xml:space="preserve"> </w:t>
      </w:r>
    </w:p>
    <w:p w:rsidR="00591447" w:rsidRPr="00591447" w:rsidRDefault="00591447" w:rsidP="00591447">
      <w:pPr>
        <w:spacing w:before="100" w:beforeAutospacing="1" w:after="100" w:afterAutospacing="1" w:line="240" w:lineRule="auto"/>
        <w:ind w:left="144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This OLR product is a proxy for convective precipitation in the western equatorial Pacific</w:t>
      </w:r>
    </w:p>
    <w:p w:rsidR="00591447" w:rsidRPr="00591447" w:rsidRDefault="002C5D37" w:rsidP="00591447">
      <w:pPr>
        <w:numPr>
          <w:ilvl w:val="1"/>
          <w:numId w:val="8"/>
        </w:numPr>
        <w:spacing w:before="100" w:beforeAutospacing="1" w:after="100" w:afterAutospacing="1" w:line="240" w:lineRule="auto"/>
        <w:rPr>
          <w:rFonts w:ascii="Times New Roman" w:eastAsia="Times New Roman" w:hAnsi="Times New Roman" w:cs="Times New Roman"/>
          <w:sz w:val="24"/>
          <w:szCs w:val="24"/>
        </w:rPr>
      </w:pPr>
      <w:hyperlink r:id="rId8" w:history="1">
        <w:r w:rsidR="00591447" w:rsidRPr="00591447">
          <w:rPr>
            <w:rFonts w:ascii="Times New Roman" w:eastAsia="Times New Roman" w:hAnsi="Times New Roman" w:cs="Times New Roman"/>
            <w:color w:val="0000FF"/>
            <w:sz w:val="24"/>
            <w:szCs w:val="24"/>
            <w:u w:val="single"/>
          </w:rPr>
          <w:t>Southern Oscillation Index (SOI)</w:t>
        </w:r>
      </w:hyperlink>
      <w:r w:rsidR="00591447" w:rsidRPr="00591447">
        <w:rPr>
          <w:rFonts w:ascii="Times New Roman" w:eastAsia="Times New Roman" w:hAnsi="Times New Roman" w:cs="Times New Roman"/>
          <w:sz w:val="24"/>
          <w:szCs w:val="24"/>
        </w:rPr>
        <w:t xml:space="preserve"> </w:t>
      </w:r>
    </w:p>
    <w:p w:rsidR="00591447" w:rsidRPr="00591447" w:rsidRDefault="00591447" w:rsidP="00591447">
      <w:pPr>
        <w:spacing w:before="100" w:beforeAutospacing="1" w:after="100" w:afterAutospacing="1" w:line="240" w:lineRule="auto"/>
        <w:ind w:left="144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Information on the Southern Oscillation Index (SOI), a standardized index based on the observed sea level pressure differences between Tahiti and Darwin, Australia.</w:t>
      </w:r>
    </w:p>
    <w:p w:rsidR="00591447" w:rsidRPr="000F30E8" w:rsidRDefault="000F30E8" w:rsidP="00591447">
      <w:pPr>
        <w:numPr>
          <w:ilvl w:val="1"/>
          <w:numId w:val="8"/>
        </w:numPr>
        <w:spacing w:before="100" w:beforeAutospacing="1" w:after="100" w:afterAutospacing="1" w:line="240" w:lineRule="auto"/>
        <w:rPr>
          <w:rFonts w:ascii="Times New Roman" w:eastAsia="Times New Roman" w:hAnsi="Times New Roman" w:cs="Times New Roman"/>
          <w:b/>
          <w:sz w:val="24"/>
          <w:szCs w:val="24"/>
        </w:rPr>
      </w:pPr>
      <w:r>
        <w:t xml:space="preserve">Mean </w:t>
      </w:r>
      <w:hyperlink r:id="rId9" w:tgtFrame="_blank" w:history="1">
        <w:r w:rsidR="00591447" w:rsidRPr="000F30E8">
          <w:rPr>
            <w:rFonts w:ascii="Times New Roman" w:eastAsia="Times New Roman" w:hAnsi="Times New Roman" w:cs="Times New Roman"/>
            <w:b/>
            <w:color w:val="0000FF"/>
            <w:sz w:val="24"/>
            <w:szCs w:val="24"/>
            <w:u w:val="single"/>
          </w:rPr>
          <w:t>Sea Level</w:t>
        </w:r>
        <w:r w:rsidRPr="000F30E8">
          <w:rPr>
            <w:rFonts w:ascii="Times New Roman" w:eastAsia="Times New Roman" w:hAnsi="Times New Roman" w:cs="Times New Roman"/>
            <w:b/>
            <w:color w:val="0000FF"/>
            <w:sz w:val="24"/>
            <w:szCs w:val="24"/>
            <w:u w:val="single"/>
          </w:rPr>
          <w:t xml:space="preserve"> pressure </w:t>
        </w:r>
        <w:r w:rsidR="00591447" w:rsidRPr="000F30E8">
          <w:rPr>
            <w:rFonts w:ascii="Times New Roman" w:eastAsia="Times New Roman" w:hAnsi="Times New Roman" w:cs="Times New Roman"/>
            <w:b/>
            <w:color w:val="0000FF"/>
            <w:sz w:val="24"/>
            <w:szCs w:val="24"/>
            <w:u w:val="single"/>
          </w:rPr>
          <w:t xml:space="preserve"> Anomalies</w:t>
        </w:r>
      </w:hyperlink>
    </w:p>
    <w:p w:rsidR="00591447" w:rsidRPr="000F30E8" w:rsidRDefault="00591447" w:rsidP="00591447">
      <w:pPr>
        <w:numPr>
          <w:ilvl w:val="0"/>
          <w:numId w:val="8"/>
        </w:numPr>
        <w:spacing w:before="100" w:beforeAutospacing="1" w:after="100" w:afterAutospacing="1" w:line="240" w:lineRule="auto"/>
        <w:rPr>
          <w:rFonts w:ascii="Times New Roman" w:eastAsia="Times New Roman" w:hAnsi="Times New Roman" w:cs="Times New Roman"/>
          <w:b/>
          <w:sz w:val="24"/>
          <w:szCs w:val="24"/>
        </w:rPr>
      </w:pPr>
      <w:r w:rsidRPr="000F30E8">
        <w:rPr>
          <w:rFonts w:ascii="Times New Roman" w:eastAsia="Times New Roman" w:hAnsi="Times New Roman" w:cs="Times New Roman"/>
          <w:b/>
          <w:color w:val="0000FF"/>
          <w:sz w:val="24"/>
          <w:szCs w:val="24"/>
          <w:u w:val="single"/>
        </w:rPr>
        <w:t>North Atlantic Oscillation (NAO)</w:t>
      </w:r>
      <w:r w:rsidRPr="000F30E8">
        <w:rPr>
          <w:rFonts w:ascii="Times New Roman" w:eastAsia="Times New Roman" w:hAnsi="Times New Roman" w:cs="Times New Roman"/>
          <w:b/>
          <w:sz w:val="24"/>
          <w:szCs w:val="24"/>
        </w:rPr>
        <w:t xml:space="preserve"> </w:t>
      </w:r>
    </w:p>
    <w:p w:rsidR="00591447" w:rsidRPr="00591447" w:rsidRDefault="00591447" w:rsidP="00591447">
      <w:pPr>
        <w:spacing w:before="100" w:beforeAutospacing="1" w:after="100" w:afterAutospacing="1" w:line="240" w:lineRule="auto"/>
        <w:ind w:left="72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 xml:space="preserve">Information on the North Atlantic Oscillation (NAO) index, which is based on the surface sea-level pressure difference between the Subtropical (Azores) High and the </w:t>
      </w:r>
      <w:proofErr w:type="spellStart"/>
      <w:r w:rsidRPr="00591447">
        <w:rPr>
          <w:rFonts w:ascii="Times New Roman" w:eastAsia="Times New Roman" w:hAnsi="Times New Roman" w:cs="Times New Roman"/>
          <w:sz w:val="24"/>
          <w:szCs w:val="24"/>
        </w:rPr>
        <w:t>Subpolar</w:t>
      </w:r>
      <w:proofErr w:type="spellEnd"/>
      <w:r w:rsidRPr="00591447">
        <w:rPr>
          <w:rFonts w:ascii="Times New Roman" w:eastAsia="Times New Roman" w:hAnsi="Times New Roman" w:cs="Times New Roman"/>
          <w:sz w:val="24"/>
          <w:szCs w:val="24"/>
        </w:rPr>
        <w:t xml:space="preserve"> Low.</w:t>
      </w:r>
    </w:p>
    <w:p w:rsidR="00591447" w:rsidRPr="000F30E8" w:rsidRDefault="00591447" w:rsidP="00591447">
      <w:pPr>
        <w:numPr>
          <w:ilvl w:val="0"/>
          <w:numId w:val="8"/>
        </w:numPr>
        <w:spacing w:before="100" w:beforeAutospacing="1" w:after="100" w:afterAutospacing="1" w:line="240" w:lineRule="auto"/>
        <w:rPr>
          <w:rFonts w:ascii="Times New Roman" w:eastAsia="Times New Roman" w:hAnsi="Times New Roman" w:cs="Times New Roman"/>
          <w:b/>
          <w:sz w:val="24"/>
          <w:szCs w:val="24"/>
        </w:rPr>
      </w:pPr>
      <w:r w:rsidRPr="000F30E8">
        <w:rPr>
          <w:rFonts w:ascii="Times New Roman" w:eastAsia="Times New Roman" w:hAnsi="Times New Roman" w:cs="Times New Roman"/>
          <w:b/>
          <w:color w:val="0000FF"/>
          <w:sz w:val="24"/>
          <w:szCs w:val="24"/>
          <w:u w:val="single"/>
        </w:rPr>
        <w:t>Pacific Decadal Oscillation (PDO)</w:t>
      </w:r>
      <w:r w:rsidRPr="000F30E8">
        <w:rPr>
          <w:rFonts w:ascii="Times New Roman" w:eastAsia="Times New Roman" w:hAnsi="Times New Roman" w:cs="Times New Roman"/>
          <w:b/>
          <w:sz w:val="24"/>
          <w:szCs w:val="24"/>
        </w:rPr>
        <w:t xml:space="preserve"> </w:t>
      </w:r>
    </w:p>
    <w:p w:rsidR="00591447" w:rsidRPr="00591447" w:rsidRDefault="00591447" w:rsidP="00591447">
      <w:pPr>
        <w:spacing w:before="100" w:beforeAutospacing="1" w:after="100" w:afterAutospacing="1" w:line="240" w:lineRule="auto"/>
        <w:ind w:left="72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Information on the Pacific Decadal Oscillation (PDO), often described as a long-lived El Nino-like pattern of Pacific climate variability.</w:t>
      </w:r>
    </w:p>
    <w:p w:rsidR="00591447" w:rsidRPr="000F30E8" w:rsidRDefault="00591447" w:rsidP="00591447">
      <w:pPr>
        <w:numPr>
          <w:ilvl w:val="0"/>
          <w:numId w:val="8"/>
        </w:numPr>
        <w:spacing w:before="100" w:beforeAutospacing="1" w:after="100" w:afterAutospacing="1" w:line="240" w:lineRule="auto"/>
        <w:rPr>
          <w:rFonts w:ascii="Times New Roman" w:eastAsia="Times New Roman" w:hAnsi="Times New Roman" w:cs="Times New Roman"/>
          <w:b/>
          <w:sz w:val="24"/>
          <w:szCs w:val="24"/>
        </w:rPr>
      </w:pPr>
      <w:r w:rsidRPr="000F30E8">
        <w:rPr>
          <w:rFonts w:ascii="Times New Roman" w:eastAsia="Times New Roman" w:hAnsi="Times New Roman" w:cs="Times New Roman"/>
          <w:b/>
          <w:color w:val="0000FF"/>
          <w:sz w:val="24"/>
          <w:szCs w:val="24"/>
          <w:u w:val="single"/>
        </w:rPr>
        <w:t>Pacific-North America Index (PNA)</w:t>
      </w:r>
      <w:r w:rsidRPr="000F30E8">
        <w:rPr>
          <w:rFonts w:ascii="Times New Roman" w:eastAsia="Times New Roman" w:hAnsi="Times New Roman" w:cs="Times New Roman"/>
          <w:b/>
          <w:sz w:val="24"/>
          <w:szCs w:val="24"/>
        </w:rPr>
        <w:t xml:space="preserve"> </w:t>
      </w:r>
    </w:p>
    <w:p w:rsidR="00591447" w:rsidRPr="00591447" w:rsidRDefault="00591447" w:rsidP="00591447">
      <w:pPr>
        <w:spacing w:before="100" w:beforeAutospacing="1" w:after="100" w:afterAutospacing="1" w:line="240" w:lineRule="auto"/>
        <w:ind w:left="72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 xml:space="preserve">Information the Pacific-North America (PNA) pattern, one of the most prominent modes of low-frequency variability in the Northern Hemisphere </w:t>
      </w:r>
      <w:proofErr w:type="spellStart"/>
      <w:r w:rsidRPr="00591447">
        <w:rPr>
          <w:rFonts w:ascii="Times New Roman" w:eastAsia="Times New Roman" w:hAnsi="Times New Roman" w:cs="Times New Roman"/>
          <w:sz w:val="24"/>
          <w:szCs w:val="24"/>
        </w:rPr>
        <w:t>extratropics</w:t>
      </w:r>
      <w:proofErr w:type="spellEnd"/>
      <w:r w:rsidRPr="00591447">
        <w:rPr>
          <w:rFonts w:ascii="Times New Roman" w:eastAsia="Times New Roman" w:hAnsi="Times New Roman" w:cs="Times New Roman"/>
          <w:sz w:val="24"/>
          <w:szCs w:val="24"/>
        </w:rPr>
        <w:t>, appearing in all months except June and July.</w:t>
      </w:r>
    </w:p>
    <w:p w:rsidR="00591447" w:rsidRPr="00EC10B5" w:rsidRDefault="00591447" w:rsidP="00591447">
      <w:pPr>
        <w:spacing w:before="100" w:beforeAutospacing="1" w:after="100" w:afterAutospacing="1" w:line="240" w:lineRule="auto"/>
        <w:rPr>
          <w:rFonts w:ascii="Times New Roman" w:eastAsia="Times New Roman" w:hAnsi="Times New Roman" w:cs="Times New Roman"/>
          <w:sz w:val="24"/>
          <w:szCs w:val="24"/>
        </w:rPr>
      </w:pPr>
    </w:p>
    <w:p w:rsidR="003A017A" w:rsidRPr="000F30E8" w:rsidRDefault="007B0737" w:rsidP="007B0737">
      <w:pPr>
        <w:numPr>
          <w:ilvl w:val="0"/>
          <w:numId w:val="1"/>
        </w:numPr>
        <w:spacing w:before="100" w:beforeAutospacing="1" w:after="100" w:afterAutospacing="1" w:line="240" w:lineRule="auto"/>
        <w:rPr>
          <w:b/>
          <w:color w:val="4472C4" w:themeColor="accent5"/>
          <w:u w:val="single"/>
        </w:rPr>
      </w:pPr>
      <w:r w:rsidRPr="000F30E8">
        <w:rPr>
          <w:rFonts w:ascii="Times New Roman" w:eastAsia="Times New Roman" w:hAnsi="Times New Roman" w:cs="Times New Roman"/>
          <w:b/>
          <w:color w:val="4472C4" w:themeColor="accent5"/>
          <w:sz w:val="24"/>
          <w:szCs w:val="24"/>
          <w:u w:val="single"/>
        </w:rPr>
        <w:t>Significant events during the month  of March (Sample)</w:t>
      </w:r>
      <w:r w:rsidR="00EC10B5" w:rsidRPr="000F30E8">
        <w:rPr>
          <w:rFonts w:ascii="Times New Roman" w:eastAsia="Times New Roman" w:hAnsi="Times New Roman" w:cs="Times New Roman"/>
          <w:b/>
          <w:color w:val="4472C4" w:themeColor="accent5"/>
          <w:sz w:val="24"/>
          <w:szCs w:val="24"/>
          <w:u w:val="single"/>
        </w:rPr>
        <w:br/>
      </w:r>
    </w:p>
    <w:p w:rsidR="007B0737" w:rsidRDefault="007B0737" w:rsidP="007B0737">
      <w:pPr>
        <w:spacing w:before="100" w:beforeAutospacing="1" w:after="100" w:afterAutospacing="1" w:line="240" w:lineRule="auto"/>
      </w:pPr>
    </w:p>
    <w:sectPr w:rsidR="007B0737"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C4F60"/>
    <w:multiLevelType w:val="multilevel"/>
    <w:tmpl w:val="AC26C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BB0CEF"/>
    <w:multiLevelType w:val="multilevel"/>
    <w:tmpl w:val="D79C3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8C0B40"/>
    <w:multiLevelType w:val="multilevel"/>
    <w:tmpl w:val="A6A0F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CD0586"/>
    <w:multiLevelType w:val="multilevel"/>
    <w:tmpl w:val="3D16D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1F1775"/>
    <w:multiLevelType w:val="multilevel"/>
    <w:tmpl w:val="4CF82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7B80F5A"/>
    <w:multiLevelType w:val="multilevel"/>
    <w:tmpl w:val="5A249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DC419F0"/>
    <w:multiLevelType w:val="multilevel"/>
    <w:tmpl w:val="7D360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F04184C"/>
    <w:multiLevelType w:val="multilevel"/>
    <w:tmpl w:val="90127B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2"/>
  </w:num>
  <w:num w:numId="4">
    <w:abstractNumId w:val="0"/>
  </w:num>
  <w:num w:numId="5">
    <w:abstractNumId w:val="3"/>
  </w:num>
  <w:num w:numId="6">
    <w:abstractNumId w:val="4"/>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EC10B5"/>
    <w:rsid w:val="000F30E8"/>
    <w:rsid w:val="002C5D37"/>
    <w:rsid w:val="003A017A"/>
    <w:rsid w:val="00461F97"/>
    <w:rsid w:val="00591447"/>
    <w:rsid w:val="006C277C"/>
    <w:rsid w:val="007B0737"/>
    <w:rsid w:val="008B3A85"/>
    <w:rsid w:val="009046EF"/>
    <w:rsid w:val="009C1C72"/>
    <w:rsid w:val="00A6221E"/>
    <w:rsid w:val="00D7238B"/>
    <w:rsid w:val="00EC10B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aser">
    <w:name w:val="teaser"/>
    <w:basedOn w:val="Normal"/>
    <w:rsid w:val="00EC10B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C10B5"/>
    <w:rPr>
      <w:color w:val="0000FF"/>
      <w:u w:val="single"/>
    </w:rPr>
  </w:style>
  <w:style w:type="paragraph" w:styleId="BalloonText">
    <w:name w:val="Balloon Text"/>
    <w:basedOn w:val="Normal"/>
    <w:link w:val="BalloonTextChar"/>
    <w:uiPriority w:val="99"/>
    <w:semiHidden/>
    <w:unhideWhenUsed/>
    <w:rsid w:val="007B07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0737"/>
    <w:rPr>
      <w:rFonts w:ascii="Tahoma" w:hAnsi="Tahoma" w:cs="Tahoma"/>
      <w:sz w:val="16"/>
      <w:szCs w:val="16"/>
    </w:rPr>
  </w:style>
  <w:style w:type="paragraph" w:styleId="NormalWeb">
    <w:name w:val="Normal (Web)"/>
    <w:basedOn w:val="Normal"/>
    <w:uiPriority w:val="99"/>
    <w:semiHidden/>
    <w:unhideWhenUsed/>
    <w:rsid w:val="007B07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lected">
    <w:name w:val="selected"/>
    <w:basedOn w:val="DefaultParagraphFont"/>
    <w:rsid w:val="007B0737"/>
  </w:style>
  <w:style w:type="character" w:customStyle="1" w:styleId="link">
    <w:name w:val="link"/>
    <w:basedOn w:val="DefaultParagraphFont"/>
    <w:rsid w:val="007B0737"/>
  </w:style>
</w:styles>
</file>

<file path=word/webSettings.xml><?xml version="1.0" encoding="utf-8"?>
<w:webSettings xmlns:r="http://schemas.openxmlformats.org/officeDocument/2006/relationships" xmlns:w="http://schemas.openxmlformats.org/wordprocessingml/2006/main">
  <w:divs>
    <w:div w:id="92672808">
      <w:bodyDiv w:val="1"/>
      <w:marLeft w:val="0"/>
      <w:marRight w:val="0"/>
      <w:marTop w:val="0"/>
      <w:marBottom w:val="0"/>
      <w:divBdr>
        <w:top w:val="none" w:sz="0" w:space="0" w:color="auto"/>
        <w:left w:val="none" w:sz="0" w:space="0" w:color="auto"/>
        <w:bottom w:val="none" w:sz="0" w:space="0" w:color="auto"/>
        <w:right w:val="none" w:sz="0" w:space="0" w:color="auto"/>
      </w:divBdr>
      <w:divsChild>
        <w:div w:id="573978330">
          <w:marLeft w:val="0"/>
          <w:marRight w:val="0"/>
          <w:marTop w:val="0"/>
          <w:marBottom w:val="0"/>
          <w:divBdr>
            <w:top w:val="none" w:sz="0" w:space="0" w:color="auto"/>
            <w:left w:val="none" w:sz="0" w:space="0" w:color="auto"/>
            <w:bottom w:val="none" w:sz="0" w:space="0" w:color="auto"/>
            <w:right w:val="none" w:sz="0" w:space="0" w:color="auto"/>
          </w:divBdr>
        </w:div>
        <w:div w:id="848108256">
          <w:marLeft w:val="0"/>
          <w:marRight w:val="0"/>
          <w:marTop w:val="0"/>
          <w:marBottom w:val="0"/>
          <w:divBdr>
            <w:top w:val="none" w:sz="0" w:space="0" w:color="auto"/>
            <w:left w:val="none" w:sz="0" w:space="0" w:color="auto"/>
            <w:bottom w:val="none" w:sz="0" w:space="0" w:color="auto"/>
            <w:right w:val="none" w:sz="0" w:space="0" w:color="auto"/>
          </w:divBdr>
          <w:divsChild>
            <w:div w:id="891189781">
              <w:marLeft w:val="0"/>
              <w:marRight w:val="0"/>
              <w:marTop w:val="0"/>
              <w:marBottom w:val="0"/>
              <w:divBdr>
                <w:top w:val="none" w:sz="0" w:space="0" w:color="auto"/>
                <w:left w:val="none" w:sz="0" w:space="0" w:color="auto"/>
                <w:bottom w:val="none" w:sz="0" w:space="0" w:color="auto"/>
                <w:right w:val="none" w:sz="0" w:space="0" w:color="auto"/>
              </w:divBdr>
              <w:divsChild>
                <w:div w:id="1651789190">
                  <w:marLeft w:val="0"/>
                  <w:marRight w:val="0"/>
                  <w:marTop w:val="0"/>
                  <w:marBottom w:val="0"/>
                  <w:divBdr>
                    <w:top w:val="none" w:sz="0" w:space="0" w:color="auto"/>
                    <w:left w:val="none" w:sz="0" w:space="0" w:color="auto"/>
                    <w:bottom w:val="none" w:sz="0" w:space="0" w:color="auto"/>
                    <w:right w:val="none" w:sz="0" w:space="0" w:color="auto"/>
                  </w:divBdr>
                  <w:divsChild>
                    <w:div w:id="1888175947">
                      <w:marLeft w:val="0"/>
                      <w:marRight w:val="0"/>
                      <w:marTop w:val="0"/>
                      <w:marBottom w:val="0"/>
                      <w:divBdr>
                        <w:top w:val="none" w:sz="0" w:space="0" w:color="auto"/>
                        <w:left w:val="none" w:sz="0" w:space="0" w:color="auto"/>
                        <w:bottom w:val="none" w:sz="0" w:space="0" w:color="auto"/>
                        <w:right w:val="none" w:sz="0" w:space="0" w:color="auto"/>
                      </w:divBdr>
                    </w:div>
                    <w:div w:id="60275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162904">
      <w:bodyDiv w:val="1"/>
      <w:marLeft w:val="0"/>
      <w:marRight w:val="0"/>
      <w:marTop w:val="0"/>
      <w:marBottom w:val="0"/>
      <w:divBdr>
        <w:top w:val="none" w:sz="0" w:space="0" w:color="auto"/>
        <w:left w:val="none" w:sz="0" w:space="0" w:color="auto"/>
        <w:bottom w:val="none" w:sz="0" w:space="0" w:color="auto"/>
        <w:right w:val="none" w:sz="0" w:space="0" w:color="auto"/>
      </w:divBdr>
      <w:divsChild>
        <w:div w:id="1135292489">
          <w:marLeft w:val="0"/>
          <w:marRight w:val="0"/>
          <w:marTop w:val="0"/>
          <w:marBottom w:val="0"/>
          <w:divBdr>
            <w:top w:val="none" w:sz="0" w:space="0" w:color="auto"/>
            <w:left w:val="none" w:sz="0" w:space="0" w:color="auto"/>
            <w:bottom w:val="none" w:sz="0" w:space="0" w:color="auto"/>
            <w:right w:val="none" w:sz="0" w:space="0" w:color="auto"/>
          </w:divBdr>
        </w:div>
        <w:div w:id="1852791925">
          <w:marLeft w:val="0"/>
          <w:marRight w:val="0"/>
          <w:marTop w:val="0"/>
          <w:marBottom w:val="0"/>
          <w:divBdr>
            <w:top w:val="none" w:sz="0" w:space="0" w:color="auto"/>
            <w:left w:val="none" w:sz="0" w:space="0" w:color="auto"/>
            <w:bottom w:val="none" w:sz="0" w:space="0" w:color="auto"/>
            <w:right w:val="none" w:sz="0" w:space="0" w:color="auto"/>
          </w:divBdr>
          <w:divsChild>
            <w:div w:id="2075422303">
              <w:marLeft w:val="0"/>
              <w:marRight w:val="0"/>
              <w:marTop w:val="0"/>
              <w:marBottom w:val="0"/>
              <w:divBdr>
                <w:top w:val="none" w:sz="0" w:space="0" w:color="auto"/>
                <w:left w:val="none" w:sz="0" w:space="0" w:color="auto"/>
                <w:bottom w:val="none" w:sz="0" w:space="0" w:color="auto"/>
                <w:right w:val="none" w:sz="0" w:space="0" w:color="auto"/>
              </w:divBdr>
              <w:divsChild>
                <w:div w:id="1099374657">
                  <w:marLeft w:val="0"/>
                  <w:marRight w:val="0"/>
                  <w:marTop w:val="0"/>
                  <w:marBottom w:val="0"/>
                  <w:divBdr>
                    <w:top w:val="none" w:sz="0" w:space="0" w:color="auto"/>
                    <w:left w:val="none" w:sz="0" w:space="0" w:color="auto"/>
                    <w:bottom w:val="none" w:sz="0" w:space="0" w:color="auto"/>
                    <w:right w:val="none" w:sz="0" w:space="0" w:color="auto"/>
                  </w:divBdr>
                  <w:divsChild>
                    <w:div w:id="2136675750">
                      <w:marLeft w:val="0"/>
                      <w:marRight w:val="0"/>
                      <w:marTop w:val="0"/>
                      <w:marBottom w:val="0"/>
                      <w:divBdr>
                        <w:top w:val="none" w:sz="0" w:space="0" w:color="auto"/>
                        <w:left w:val="none" w:sz="0" w:space="0" w:color="auto"/>
                        <w:bottom w:val="none" w:sz="0" w:space="0" w:color="auto"/>
                        <w:right w:val="none" w:sz="0" w:space="0" w:color="auto"/>
                      </w:divBdr>
                    </w:div>
                    <w:div w:id="16019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9142787">
      <w:bodyDiv w:val="1"/>
      <w:marLeft w:val="0"/>
      <w:marRight w:val="0"/>
      <w:marTop w:val="0"/>
      <w:marBottom w:val="0"/>
      <w:divBdr>
        <w:top w:val="none" w:sz="0" w:space="0" w:color="auto"/>
        <w:left w:val="none" w:sz="0" w:space="0" w:color="auto"/>
        <w:bottom w:val="none" w:sz="0" w:space="0" w:color="auto"/>
        <w:right w:val="none" w:sz="0" w:space="0" w:color="auto"/>
      </w:divBdr>
      <w:divsChild>
        <w:div w:id="977609121">
          <w:marLeft w:val="0"/>
          <w:marRight w:val="0"/>
          <w:marTop w:val="0"/>
          <w:marBottom w:val="0"/>
          <w:divBdr>
            <w:top w:val="none" w:sz="0" w:space="0" w:color="auto"/>
            <w:left w:val="none" w:sz="0" w:space="0" w:color="auto"/>
            <w:bottom w:val="none" w:sz="0" w:space="0" w:color="auto"/>
            <w:right w:val="none" w:sz="0" w:space="0" w:color="auto"/>
          </w:divBdr>
          <w:divsChild>
            <w:div w:id="2008551789">
              <w:marLeft w:val="0"/>
              <w:marRight w:val="0"/>
              <w:marTop w:val="0"/>
              <w:marBottom w:val="0"/>
              <w:divBdr>
                <w:top w:val="none" w:sz="0" w:space="0" w:color="auto"/>
                <w:left w:val="none" w:sz="0" w:space="0" w:color="auto"/>
                <w:bottom w:val="none" w:sz="0" w:space="0" w:color="auto"/>
                <w:right w:val="none" w:sz="0" w:space="0" w:color="auto"/>
              </w:divBdr>
            </w:div>
            <w:div w:id="1584946427">
              <w:marLeft w:val="0"/>
              <w:marRight w:val="0"/>
              <w:marTop w:val="0"/>
              <w:marBottom w:val="0"/>
              <w:divBdr>
                <w:top w:val="none" w:sz="0" w:space="0" w:color="auto"/>
                <w:left w:val="none" w:sz="0" w:space="0" w:color="auto"/>
                <w:bottom w:val="none" w:sz="0" w:space="0" w:color="auto"/>
                <w:right w:val="none" w:sz="0" w:space="0" w:color="auto"/>
              </w:divBdr>
            </w:div>
            <w:div w:id="691882381">
              <w:marLeft w:val="0"/>
              <w:marRight w:val="0"/>
              <w:marTop w:val="0"/>
              <w:marBottom w:val="0"/>
              <w:divBdr>
                <w:top w:val="none" w:sz="0" w:space="0" w:color="auto"/>
                <w:left w:val="none" w:sz="0" w:space="0" w:color="auto"/>
                <w:bottom w:val="none" w:sz="0" w:space="0" w:color="auto"/>
                <w:right w:val="none" w:sz="0" w:space="0" w:color="auto"/>
              </w:divBdr>
            </w:div>
            <w:div w:id="1373652869">
              <w:marLeft w:val="0"/>
              <w:marRight w:val="0"/>
              <w:marTop w:val="0"/>
              <w:marBottom w:val="0"/>
              <w:divBdr>
                <w:top w:val="none" w:sz="0" w:space="0" w:color="auto"/>
                <w:left w:val="none" w:sz="0" w:space="0" w:color="auto"/>
                <w:bottom w:val="none" w:sz="0" w:space="0" w:color="auto"/>
                <w:right w:val="none" w:sz="0" w:space="0" w:color="auto"/>
              </w:divBdr>
            </w:div>
            <w:div w:id="1614243698">
              <w:marLeft w:val="0"/>
              <w:marRight w:val="0"/>
              <w:marTop w:val="0"/>
              <w:marBottom w:val="0"/>
              <w:divBdr>
                <w:top w:val="none" w:sz="0" w:space="0" w:color="auto"/>
                <w:left w:val="none" w:sz="0" w:space="0" w:color="auto"/>
                <w:bottom w:val="none" w:sz="0" w:space="0" w:color="auto"/>
                <w:right w:val="none" w:sz="0" w:space="0" w:color="auto"/>
              </w:divBdr>
            </w:div>
            <w:div w:id="834536927">
              <w:marLeft w:val="0"/>
              <w:marRight w:val="0"/>
              <w:marTop w:val="0"/>
              <w:marBottom w:val="0"/>
              <w:divBdr>
                <w:top w:val="none" w:sz="0" w:space="0" w:color="auto"/>
                <w:left w:val="none" w:sz="0" w:space="0" w:color="auto"/>
                <w:bottom w:val="none" w:sz="0" w:space="0" w:color="auto"/>
                <w:right w:val="none" w:sz="0" w:space="0" w:color="auto"/>
              </w:divBdr>
            </w:div>
            <w:div w:id="1046223206">
              <w:marLeft w:val="0"/>
              <w:marRight w:val="0"/>
              <w:marTop w:val="0"/>
              <w:marBottom w:val="0"/>
              <w:divBdr>
                <w:top w:val="none" w:sz="0" w:space="0" w:color="auto"/>
                <w:left w:val="none" w:sz="0" w:space="0" w:color="auto"/>
                <w:bottom w:val="none" w:sz="0" w:space="0" w:color="auto"/>
                <w:right w:val="none" w:sz="0" w:space="0" w:color="auto"/>
              </w:divBdr>
            </w:div>
            <w:div w:id="10491357">
              <w:marLeft w:val="0"/>
              <w:marRight w:val="0"/>
              <w:marTop w:val="0"/>
              <w:marBottom w:val="0"/>
              <w:divBdr>
                <w:top w:val="none" w:sz="0" w:space="0" w:color="auto"/>
                <w:left w:val="none" w:sz="0" w:space="0" w:color="auto"/>
                <w:bottom w:val="none" w:sz="0" w:space="0" w:color="auto"/>
                <w:right w:val="none" w:sz="0" w:space="0" w:color="auto"/>
              </w:divBdr>
            </w:div>
            <w:div w:id="105928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13344">
      <w:bodyDiv w:val="1"/>
      <w:marLeft w:val="0"/>
      <w:marRight w:val="0"/>
      <w:marTop w:val="0"/>
      <w:marBottom w:val="0"/>
      <w:divBdr>
        <w:top w:val="none" w:sz="0" w:space="0" w:color="auto"/>
        <w:left w:val="none" w:sz="0" w:space="0" w:color="auto"/>
        <w:bottom w:val="none" w:sz="0" w:space="0" w:color="auto"/>
        <w:right w:val="none" w:sz="0" w:space="0" w:color="auto"/>
      </w:divBdr>
      <w:divsChild>
        <w:div w:id="1065568963">
          <w:marLeft w:val="0"/>
          <w:marRight w:val="0"/>
          <w:marTop w:val="0"/>
          <w:marBottom w:val="0"/>
          <w:divBdr>
            <w:top w:val="none" w:sz="0" w:space="0" w:color="auto"/>
            <w:left w:val="none" w:sz="0" w:space="0" w:color="auto"/>
            <w:bottom w:val="none" w:sz="0" w:space="0" w:color="auto"/>
            <w:right w:val="none" w:sz="0" w:space="0" w:color="auto"/>
          </w:divBdr>
          <w:divsChild>
            <w:div w:id="2143040777">
              <w:marLeft w:val="0"/>
              <w:marRight w:val="0"/>
              <w:marTop w:val="0"/>
              <w:marBottom w:val="0"/>
              <w:divBdr>
                <w:top w:val="none" w:sz="0" w:space="0" w:color="auto"/>
                <w:left w:val="none" w:sz="0" w:space="0" w:color="auto"/>
                <w:bottom w:val="none" w:sz="0" w:space="0" w:color="auto"/>
                <w:right w:val="none" w:sz="0" w:space="0" w:color="auto"/>
              </w:divBdr>
              <w:divsChild>
                <w:div w:id="607812987">
                  <w:marLeft w:val="0"/>
                  <w:marRight w:val="0"/>
                  <w:marTop w:val="0"/>
                  <w:marBottom w:val="0"/>
                  <w:divBdr>
                    <w:top w:val="none" w:sz="0" w:space="0" w:color="auto"/>
                    <w:left w:val="none" w:sz="0" w:space="0" w:color="auto"/>
                    <w:bottom w:val="none" w:sz="0" w:space="0" w:color="auto"/>
                    <w:right w:val="none" w:sz="0" w:space="0" w:color="auto"/>
                  </w:divBdr>
                  <w:divsChild>
                    <w:div w:id="1332566597">
                      <w:marLeft w:val="0"/>
                      <w:marRight w:val="0"/>
                      <w:marTop w:val="0"/>
                      <w:marBottom w:val="0"/>
                      <w:divBdr>
                        <w:top w:val="none" w:sz="0" w:space="0" w:color="auto"/>
                        <w:left w:val="none" w:sz="0" w:space="0" w:color="auto"/>
                        <w:bottom w:val="none" w:sz="0" w:space="0" w:color="auto"/>
                        <w:right w:val="none" w:sz="0" w:space="0" w:color="auto"/>
                      </w:divBdr>
                      <w:divsChild>
                        <w:div w:id="658538096">
                          <w:marLeft w:val="0"/>
                          <w:marRight w:val="0"/>
                          <w:marTop w:val="0"/>
                          <w:marBottom w:val="0"/>
                          <w:divBdr>
                            <w:top w:val="none" w:sz="0" w:space="0" w:color="auto"/>
                            <w:left w:val="none" w:sz="0" w:space="0" w:color="auto"/>
                            <w:bottom w:val="none" w:sz="0" w:space="0" w:color="auto"/>
                            <w:right w:val="none" w:sz="0" w:space="0" w:color="auto"/>
                          </w:divBdr>
                          <w:divsChild>
                            <w:div w:id="493378804">
                              <w:marLeft w:val="0"/>
                              <w:marRight w:val="0"/>
                              <w:marTop w:val="0"/>
                              <w:marBottom w:val="0"/>
                              <w:divBdr>
                                <w:top w:val="none" w:sz="0" w:space="0" w:color="auto"/>
                                <w:left w:val="none" w:sz="0" w:space="0" w:color="auto"/>
                                <w:bottom w:val="none" w:sz="0" w:space="0" w:color="auto"/>
                                <w:right w:val="none" w:sz="0" w:space="0" w:color="auto"/>
                              </w:divBdr>
                              <w:divsChild>
                                <w:div w:id="739643801">
                                  <w:marLeft w:val="0"/>
                                  <w:marRight w:val="0"/>
                                  <w:marTop w:val="0"/>
                                  <w:marBottom w:val="0"/>
                                  <w:divBdr>
                                    <w:top w:val="none" w:sz="0" w:space="0" w:color="auto"/>
                                    <w:left w:val="none" w:sz="0" w:space="0" w:color="auto"/>
                                    <w:bottom w:val="none" w:sz="0" w:space="0" w:color="auto"/>
                                    <w:right w:val="none" w:sz="0" w:space="0" w:color="auto"/>
                                  </w:divBdr>
                                  <w:divsChild>
                                    <w:div w:id="24630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2393181">
      <w:bodyDiv w:val="1"/>
      <w:marLeft w:val="0"/>
      <w:marRight w:val="0"/>
      <w:marTop w:val="0"/>
      <w:marBottom w:val="0"/>
      <w:divBdr>
        <w:top w:val="none" w:sz="0" w:space="0" w:color="auto"/>
        <w:left w:val="none" w:sz="0" w:space="0" w:color="auto"/>
        <w:bottom w:val="none" w:sz="0" w:space="0" w:color="auto"/>
        <w:right w:val="none" w:sz="0" w:space="0" w:color="auto"/>
      </w:divBdr>
      <w:divsChild>
        <w:div w:id="674187530">
          <w:marLeft w:val="0"/>
          <w:marRight w:val="0"/>
          <w:marTop w:val="0"/>
          <w:marBottom w:val="0"/>
          <w:divBdr>
            <w:top w:val="none" w:sz="0" w:space="0" w:color="auto"/>
            <w:left w:val="none" w:sz="0" w:space="0" w:color="auto"/>
            <w:bottom w:val="none" w:sz="0" w:space="0" w:color="auto"/>
            <w:right w:val="none" w:sz="0" w:space="0" w:color="auto"/>
          </w:divBdr>
        </w:div>
        <w:div w:id="1285425831">
          <w:marLeft w:val="0"/>
          <w:marRight w:val="0"/>
          <w:marTop w:val="0"/>
          <w:marBottom w:val="0"/>
          <w:divBdr>
            <w:top w:val="none" w:sz="0" w:space="0" w:color="auto"/>
            <w:left w:val="none" w:sz="0" w:space="0" w:color="auto"/>
            <w:bottom w:val="none" w:sz="0" w:space="0" w:color="auto"/>
            <w:right w:val="none" w:sz="0" w:space="0" w:color="auto"/>
          </w:divBdr>
          <w:divsChild>
            <w:div w:id="1893468349">
              <w:marLeft w:val="0"/>
              <w:marRight w:val="0"/>
              <w:marTop w:val="0"/>
              <w:marBottom w:val="0"/>
              <w:divBdr>
                <w:top w:val="none" w:sz="0" w:space="0" w:color="auto"/>
                <w:left w:val="none" w:sz="0" w:space="0" w:color="auto"/>
                <w:bottom w:val="none" w:sz="0" w:space="0" w:color="auto"/>
                <w:right w:val="none" w:sz="0" w:space="0" w:color="auto"/>
              </w:divBdr>
              <w:divsChild>
                <w:div w:id="1560046175">
                  <w:marLeft w:val="0"/>
                  <w:marRight w:val="0"/>
                  <w:marTop w:val="0"/>
                  <w:marBottom w:val="0"/>
                  <w:divBdr>
                    <w:top w:val="none" w:sz="0" w:space="0" w:color="auto"/>
                    <w:left w:val="none" w:sz="0" w:space="0" w:color="auto"/>
                    <w:bottom w:val="none" w:sz="0" w:space="0" w:color="auto"/>
                    <w:right w:val="none" w:sz="0" w:space="0" w:color="auto"/>
                  </w:divBdr>
                  <w:divsChild>
                    <w:div w:id="771170934">
                      <w:marLeft w:val="0"/>
                      <w:marRight w:val="0"/>
                      <w:marTop w:val="0"/>
                      <w:marBottom w:val="0"/>
                      <w:divBdr>
                        <w:top w:val="none" w:sz="0" w:space="0" w:color="auto"/>
                        <w:left w:val="none" w:sz="0" w:space="0" w:color="auto"/>
                        <w:bottom w:val="none" w:sz="0" w:space="0" w:color="auto"/>
                        <w:right w:val="none" w:sz="0" w:space="0" w:color="auto"/>
                      </w:divBdr>
                    </w:div>
                    <w:div w:id="17068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ncdc.noaa.gov/teleconnections/enso/indicators/soi/" TargetMode="External"/><Relationship Id="rId3" Type="http://schemas.openxmlformats.org/officeDocument/2006/relationships/settings" Target="settings.xml"/><Relationship Id="rId7" Type="http://schemas.openxmlformats.org/officeDocument/2006/relationships/hyperlink" Target="https://www.ncdc.noaa.gov/teleconnections/enso/indicators/ol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cdc.noaa.gov/teleconnections/enso/indicators/sst.php" TargetMode="External"/><Relationship Id="rId11" Type="http://schemas.openxmlformats.org/officeDocument/2006/relationships/theme" Target="theme/theme1.xml"/><Relationship Id="rId5" Type="http://schemas.openxmlformats.org/officeDocument/2006/relationships/hyperlink" Target="http://www.ncdc.noaa.gov/sotc/drough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ealevel.jpl.nasa.gov/science/elninopdo/latestd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776</Words>
  <Characters>4425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5191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3</cp:revision>
  <dcterms:created xsi:type="dcterms:W3CDTF">2019-06-16T17:44:00Z</dcterms:created>
  <dcterms:modified xsi:type="dcterms:W3CDTF">2019-06-16T17:50:00Z</dcterms:modified>
</cp:coreProperties>
</file>